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203" w:rsidRPr="00BB7203" w:rsidRDefault="00BB7203" w:rsidP="00BB7203">
      <w:pPr>
        <w:jc w:val="distribute"/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BB7203" w:rsidRPr="00BB7203" w:rsidRDefault="00BB7203" w:rsidP="00BB7203">
      <w:pPr>
        <w:jc w:val="center"/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103年第</w:t>
      </w:r>
      <w:r w:rsidRPr="00BB7203">
        <w:rPr>
          <w:rFonts w:ascii="標楷體" w:eastAsia="標楷體" w:hAnsi="標楷體" w:hint="eastAsia"/>
          <w:sz w:val="28"/>
          <w:szCs w:val="28"/>
        </w:rPr>
        <w:t>6</w:t>
      </w:r>
      <w:r w:rsidRPr="00BB7203">
        <w:rPr>
          <w:rFonts w:ascii="標楷體" w:eastAsia="標楷體" w:hAnsi="標楷體" w:hint="eastAsia"/>
          <w:sz w:val="28"/>
          <w:szCs w:val="28"/>
        </w:rPr>
        <w:t>次會議</w:t>
      </w:r>
    </w:p>
    <w:p w:rsidR="00BB7203" w:rsidRPr="00BB7203" w:rsidRDefault="00BB7203" w:rsidP="00BB7203">
      <w:pPr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開會時間：103年2月</w:t>
      </w:r>
      <w:r w:rsidRPr="00BB7203">
        <w:rPr>
          <w:rFonts w:ascii="標楷體" w:eastAsia="標楷體" w:hAnsi="標楷體" w:hint="eastAsia"/>
          <w:sz w:val="28"/>
          <w:szCs w:val="28"/>
        </w:rPr>
        <w:t>18</w:t>
      </w:r>
      <w:r w:rsidRPr="00BB7203">
        <w:rPr>
          <w:rFonts w:ascii="標楷體" w:eastAsia="標楷體" w:hAnsi="標楷體" w:hint="eastAsia"/>
          <w:sz w:val="28"/>
          <w:szCs w:val="28"/>
        </w:rPr>
        <w:t>日（星期二）下午2時</w:t>
      </w:r>
    </w:p>
    <w:p w:rsidR="00BB7203" w:rsidRPr="00BB7203" w:rsidRDefault="00BB7203" w:rsidP="00BB7203">
      <w:pPr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開會地點：第一會議室內室</w:t>
      </w:r>
    </w:p>
    <w:p w:rsidR="00BB7203" w:rsidRPr="00BB7203" w:rsidRDefault="00BB7203" w:rsidP="00BB7203">
      <w:pPr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BB7203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BB7203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BB7203" w:rsidRPr="00BB7203" w:rsidRDefault="00BB7203" w:rsidP="00BB7203">
      <w:pPr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BB7203">
        <w:rPr>
          <w:rFonts w:ascii="標楷體" w:eastAsia="標楷體" w:hAnsi="標楷體" w:hint="eastAsia"/>
          <w:sz w:val="28"/>
          <w:szCs w:val="28"/>
        </w:rPr>
        <w:tab/>
      </w:r>
    </w:p>
    <w:p w:rsidR="00BB7203" w:rsidRPr="00BB7203" w:rsidRDefault="00BB7203" w:rsidP="00BB7203">
      <w:pPr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壹、進度報告：</w:t>
      </w:r>
      <w:bookmarkStart w:id="0" w:name="_GoBack"/>
      <w:bookmarkEnd w:id="0"/>
    </w:p>
    <w:p w:rsidR="00BB7203" w:rsidRPr="00BB7203" w:rsidRDefault="00BB7203" w:rsidP="00BB7203">
      <w:pPr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一、節能燈具更新及路燈改善案（王毅中）</w:t>
      </w:r>
    </w:p>
    <w:p w:rsidR="00BB7203" w:rsidRPr="00BB7203" w:rsidRDefault="00BB7203" w:rsidP="00BB7203">
      <w:pPr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102年更換燈具數量總計中。</w:t>
      </w:r>
    </w:p>
    <w:p w:rsidR="00BB7203" w:rsidRPr="00BB7203" w:rsidRDefault="00BB7203" w:rsidP="00BB7203">
      <w:pPr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二、</w:t>
      </w:r>
      <w:proofErr w:type="spellStart"/>
      <w:r w:rsidRPr="00BB7203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BB7203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BB7203" w:rsidRPr="00BB7203" w:rsidRDefault="00BB7203" w:rsidP="00BB7203">
      <w:pPr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技</w:t>
      </w:r>
      <w:proofErr w:type="gramStart"/>
      <w:r w:rsidRPr="00BB7203">
        <w:rPr>
          <w:rFonts w:ascii="標楷體" w:eastAsia="標楷體" w:hAnsi="標楷體" w:hint="eastAsia"/>
          <w:sz w:val="28"/>
          <w:szCs w:val="28"/>
        </w:rPr>
        <w:t>服就初驗</w:t>
      </w:r>
      <w:proofErr w:type="gramEnd"/>
      <w:r w:rsidRPr="00BB7203">
        <w:rPr>
          <w:rFonts w:ascii="標楷體" w:eastAsia="標楷體" w:hAnsi="標楷體" w:hint="eastAsia"/>
          <w:sz w:val="28"/>
          <w:szCs w:val="28"/>
        </w:rPr>
        <w:t>缺失請廠商於3/10日完成修正。</w:t>
      </w:r>
    </w:p>
    <w:p w:rsidR="00BB7203" w:rsidRPr="00BB7203" w:rsidRDefault="00BB7203" w:rsidP="00BB7203">
      <w:pPr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三、二活空調</w:t>
      </w:r>
      <w:proofErr w:type="gramStart"/>
      <w:r w:rsidRPr="00BB720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BB7203">
        <w:rPr>
          <w:rFonts w:ascii="標楷體" w:eastAsia="標楷體" w:hAnsi="標楷體" w:hint="eastAsia"/>
          <w:sz w:val="28"/>
          <w:szCs w:val="28"/>
        </w:rPr>
        <w:t>換評估案（陳財富）：</w:t>
      </w:r>
    </w:p>
    <w:p w:rsidR="00BB7203" w:rsidRPr="00BB7203" w:rsidRDefault="00BB7203" w:rsidP="00BB7203">
      <w:pPr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公文於秘書室會辦中。</w:t>
      </w:r>
    </w:p>
    <w:p w:rsidR="00BB7203" w:rsidRPr="00BB7203" w:rsidRDefault="00BB7203" w:rsidP="00BB7203">
      <w:pPr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四、電機系館舍空調節能監控案(林宏一)</w:t>
      </w:r>
    </w:p>
    <w:p w:rsidR="00BB7203" w:rsidRPr="00BB7203" w:rsidRDefault="00BB7203" w:rsidP="00BB7203">
      <w:pPr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因廠商對後續保養期程尚有疑慮，擬另行與廠商約定時間協調。</w:t>
      </w:r>
    </w:p>
    <w:p w:rsidR="00BB7203" w:rsidRPr="00BB7203" w:rsidRDefault="00BB7203" w:rsidP="00BB7203">
      <w:pPr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五、宿舍改</w:t>
      </w:r>
      <w:proofErr w:type="gramStart"/>
      <w:r w:rsidRPr="00BB7203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B7203">
        <w:rPr>
          <w:rFonts w:ascii="標楷體" w:eastAsia="標楷體" w:hAnsi="標楷體" w:hint="eastAsia"/>
          <w:sz w:val="28"/>
          <w:szCs w:val="28"/>
        </w:rPr>
        <w:t>熱水系統案(林宏一)：</w:t>
      </w:r>
    </w:p>
    <w:p w:rsidR="00BB7203" w:rsidRPr="00BB7203" w:rsidRDefault="00BB7203" w:rsidP="00BB7203">
      <w:pPr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招標文件目前依工作小組會議內容確認中。</w:t>
      </w:r>
    </w:p>
    <w:p w:rsidR="00BB7203" w:rsidRPr="00BB7203" w:rsidRDefault="00BB7203" w:rsidP="00BB7203">
      <w:pPr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六、</w:t>
      </w:r>
      <w:proofErr w:type="gramStart"/>
      <w:r w:rsidRPr="00BB720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BB720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B7203" w:rsidRPr="00BB7203" w:rsidRDefault="00BB7203" w:rsidP="00BB7203">
      <w:pPr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1.</w:t>
      </w:r>
      <w:r w:rsidRPr="00BB7203">
        <w:rPr>
          <w:rFonts w:ascii="標楷體" w:eastAsia="標楷體" w:hAnsi="標楷體" w:hint="eastAsia"/>
          <w:sz w:val="28"/>
          <w:szCs w:val="28"/>
        </w:rPr>
        <w:tab/>
        <w:t>綜合體育館節能評估：燈具及熱泵資料仍待廠商補齊。</w:t>
      </w:r>
    </w:p>
    <w:p w:rsidR="00BB7203" w:rsidRPr="00BB7203" w:rsidRDefault="00BB7203" w:rsidP="00BB7203">
      <w:pPr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lastRenderedPageBreak/>
        <w:t>2.</w:t>
      </w:r>
      <w:r w:rsidRPr="00BB7203">
        <w:rPr>
          <w:rFonts w:ascii="標楷體" w:eastAsia="標楷體" w:hAnsi="標楷體" w:hint="eastAsia"/>
          <w:sz w:val="28"/>
          <w:szCs w:val="28"/>
        </w:rPr>
        <w:tab/>
        <w:t>填報系統功能修改案：已於12/27日申報完工，簽辦驗收。</w:t>
      </w:r>
    </w:p>
    <w:p w:rsidR="00BB7203" w:rsidRPr="00BB7203" w:rsidRDefault="00BB7203" w:rsidP="00BB7203">
      <w:pPr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七、教室e化維護案（</w:t>
      </w:r>
      <w:proofErr w:type="gramStart"/>
      <w:r w:rsidRPr="00BB7203">
        <w:rPr>
          <w:rFonts w:ascii="標楷體" w:eastAsia="標楷體" w:hAnsi="標楷體" w:hint="eastAsia"/>
          <w:sz w:val="28"/>
          <w:szCs w:val="28"/>
        </w:rPr>
        <w:t>）</w:t>
      </w:r>
      <w:proofErr w:type="gramEnd"/>
    </w:p>
    <w:p w:rsidR="00BB7203" w:rsidRPr="00BB7203" w:rsidRDefault="00BB7203" w:rsidP="00BB7203">
      <w:pPr>
        <w:rPr>
          <w:rFonts w:ascii="標楷體" w:eastAsia="標楷體" w:hAnsi="標楷體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目前依原責任區分修繕，其餘由敎務處理。</w:t>
      </w:r>
    </w:p>
    <w:p w:rsidR="00BB7203" w:rsidRPr="00BB7203" w:rsidRDefault="00BB7203" w:rsidP="00BB7203">
      <w:pPr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八、校園監視系統案（陳石龍）</w:t>
      </w:r>
    </w:p>
    <w:p w:rsidR="00BB7203" w:rsidRPr="00BB7203" w:rsidRDefault="00BB7203" w:rsidP="00BB7203">
      <w:pPr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1月29日會議討論後暫定，原先CCTV管線要橫跨如椰</w:t>
      </w:r>
      <w:proofErr w:type="gramStart"/>
      <w:r w:rsidRPr="00BB7203">
        <w:rPr>
          <w:rFonts w:ascii="標楷體" w:eastAsia="標楷體" w:hAnsi="標楷體" w:hint="eastAsia"/>
          <w:sz w:val="28"/>
          <w:szCs w:val="28"/>
        </w:rPr>
        <w:t>林大道及醉月</w:t>
      </w:r>
      <w:proofErr w:type="gramEnd"/>
      <w:r w:rsidRPr="00BB7203">
        <w:rPr>
          <w:rFonts w:ascii="標楷體" w:eastAsia="標楷體" w:hAnsi="標楷體" w:hint="eastAsia"/>
          <w:sz w:val="28"/>
          <w:szCs w:val="28"/>
        </w:rPr>
        <w:t>湖等位置之監視器已另選取適當地點安裝，原安裝數量為126組，討論修正後安裝數量為122組，並於2月13日下午14:30，再會同技服廠商、事務組、駐警隊進行現場會</w:t>
      </w:r>
      <w:proofErr w:type="gramStart"/>
      <w:r w:rsidRPr="00BB7203">
        <w:rPr>
          <w:rFonts w:ascii="標楷體" w:eastAsia="標楷體" w:hAnsi="標楷體" w:hint="eastAsia"/>
          <w:sz w:val="28"/>
          <w:szCs w:val="28"/>
        </w:rPr>
        <w:t>勘</w:t>
      </w:r>
      <w:proofErr w:type="gramEnd"/>
      <w:r w:rsidRPr="00BB7203">
        <w:rPr>
          <w:rFonts w:ascii="標楷體" w:eastAsia="標楷體" w:hAnsi="標楷體" w:hint="eastAsia"/>
          <w:sz w:val="28"/>
          <w:szCs w:val="28"/>
        </w:rPr>
        <w:t>。</w:t>
      </w:r>
    </w:p>
    <w:p w:rsidR="00BB7203" w:rsidRPr="00BB7203" w:rsidRDefault="00BB7203" w:rsidP="00BB7203">
      <w:pPr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九、疑似漏水</w:t>
      </w:r>
      <w:proofErr w:type="gramStart"/>
      <w:r w:rsidRPr="00BB720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BB720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BB7203" w:rsidRPr="00BB7203" w:rsidRDefault="00BB7203" w:rsidP="00BB7203">
      <w:pPr>
        <w:rPr>
          <w:rFonts w:ascii="標楷體" w:eastAsia="標楷體" w:hAnsi="標楷體" w:hint="eastAsia"/>
          <w:sz w:val="28"/>
          <w:szCs w:val="28"/>
        </w:rPr>
      </w:pPr>
      <w:r w:rsidRPr="00BB7203">
        <w:rPr>
          <w:rFonts w:ascii="標楷體" w:eastAsia="標楷體" w:hAnsi="標楷體" w:hint="eastAsia"/>
          <w:sz w:val="28"/>
          <w:szCs w:val="28"/>
        </w:rPr>
        <w:t>於1/21上午9點45分協同自來水廠人員查勘2號館前漏水。</w:t>
      </w:r>
    </w:p>
    <w:p w:rsidR="00D10D00" w:rsidRPr="00BB7203" w:rsidRDefault="00BB7203" w:rsidP="00BB7203">
      <w:pPr>
        <w:rPr>
          <w:rFonts w:ascii="標楷體" w:eastAsia="標楷體" w:hAnsi="標楷體"/>
          <w:sz w:val="28"/>
          <w:szCs w:val="28"/>
        </w:rPr>
      </w:pPr>
      <w:proofErr w:type="gramStart"/>
      <w:r w:rsidRPr="00BB720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BB7203">
        <w:rPr>
          <w:rFonts w:ascii="標楷體" w:eastAsia="標楷體" w:hAnsi="標楷體" w:hint="eastAsia"/>
          <w:sz w:val="28"/>
          <w:szCs w:val="28"/>
        </w:rPr>
        <w:t>：散會</w:t>
      </w:r>
    </w:p>
    <w:sectPr w:rsidR="00D10D00" w:rsidRPr="00BB720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1A2" w:rsidRDefault="008B71A2" w:rsidP="00BB7203">
      <w:r>
        <w:separator/>
      </w:r>
    </w:p>
  </w:endnote>
  <w:endnote w:type="continuationSeparator" w:id="0">
    <w:p w:rsidR="008B71A2" w:rsidRDefault="008B71A2" w:rsidP="00BB7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1A2" w:rsidRDefault="008B71A2" w:rsidP="00BB7203">
      <w:r>
        <w:separator/>
      </w:r>
    </w:p>
  </w:footnote>
  <w:footnote w:type="continuationSeparator" w:id="0">
    <w:p w:rsidR="008B71A2" w:rsidRDefault="008B71A2" w:rsidP="00BB72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493"/>
    <w:rsid w:val="00370493"/>
    <w:rsid w:val="008B71A2"/>
    <w:rsid w:val="00BB7203"/>
    <w:rsid w:val="00D1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72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72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72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720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72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B720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B720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B720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2014-03-05T02:12:00Z</dcterms:created>
  <dcterms:modified xsi:type="dcterms:W3CDTF">2014-03-05T02:21:00Z</dcterms:modified>
</cp:coreProperties>
</file>